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48" w:rsidRPr="00B95CF1" w:rsidRDefault="009A5D48" w:rsidP="009A5D48">
      <w:pPr>
        <w:jc w:val="center"/>
        <w:rPr>
          <w:b/>
          <w:sz w:val="28"/>
          <w:u w:val="single"/>
        </w:rPr>
      </w:pPr>
      <w:bookmarkStart w:id="0" w:name="_GoBack"/>
      <w:bookmarkEnd w:id="0"/>
      <w:r w:rsidRPr="00B95CF1">
        <w:rPr>
          <w:b/>
          <w:sz w:val="28"/>
          <w:u w:val="single"/>
        </w:rPr>
        <w:t>Fieldwork Funds</w:t>
      </w:r>
      <w:r w:rsidR="00BF03EC">
        <w:rPr>
          <w:b/>
          <w:sz w:val="28"/>
          <w:u w:val="single"/>
        </w:rPr>
        <w:t xml:space="preserve"> Guidelines</w:t>
      </w:r>
    </w:p>
    <w:p w:rsidR="009A5D48" w:rsidRDefault="009A5D48" w:rsidP="009A5D48">
      <w:pPr>
        <w:jc w:val="center"/>
        <w:rPr>
          <w:b/>
          <w:u w:val="single"/>
        </w:rPr>
      </w:pPr>
      <w:r w:rsidRPr="00B95CF1">
        <w:rPr>
          <w:b/>
          <w:u w:val="single"/>
        </w:rPr>
        <w:t>For Research Students commencing study on or after 1 October 2012</w:t>
      </w:r>
    </w:p>
    <w:p w:rsidR="009A5D48" w:rsidRDefault="009A5D48" w:rsidP="009A5D48">
      <w:pPr>
        <w:rPr>
          <w:b/>
        </w:rPr>
      </w:pPr>
      <w:r>
        <w:rPr>
          <w:b/>
        </w:rPr>
        <w:t>Terms of the application</w:t>
      </w:r>
      <w:r w:rsidRPr="00B95CF1">
        <w:rPr>
          <w:b/>
        </w:rPr>
        <w:t>:</w:t>
      </w:r>
    </w:p>
    <w:p w:rsidR="009A5D48" w:rsidRPr="009A5D48" w:rsidRDefault="009A5D48" w:rsidP="009A5D48">
      <w:pPr>
        <w:pStyle w:val="ListParagraph"/>
        <w:numPr>
          <w:ilvl w:val="0"/>
          <w:numId w:val="2"/>
        </w:numPr>
        <w:spacing w:before="120"/>
        <w:ind w:left="714" w:hanging="357"/>
        <w:rPr>
          <w:rFonts w:cs="Calibri"/>
          <w:color w:val="323232"/>
        </w:rPr>
      </w:pPr>
      <w:r w:rsidRPr="009A5D48">
        <w:rPr>
          <w:rFonts w:cs="Calibri"/>
          <w:color w:val="323232"/>
        </w:rPr>
        <w:t>You must be within the fee paying period of your course.</w:t>
      </w:r>
    </w:p>
    <w:p w:rsidR="009A5D48" w:rsidRPr="009A5D48" w:rsidRDefault="009A5D48" w:rsidP="009A5D48">
      <w:pPr>
        <w:pStyle w:val="ListParagraph"/>
        <w:numPr>
          <w:ilvl w:val="0"/>
          <w:numId w:val="2"/>
        </w:numPr>
        <w:spacing w:before="120"/>
        <w:ind w:left="714" w:hanging="357"/>
        <w:rPr>
          <w:rFonts w:cs="Calibri"/>
          <w:color w:val="323232"/>
        </w:rPr>
      </w:pPr>
      <w:r w:rsidRPr="009A5D48">
        <w:rPr>
          <w:rFonts w:cs="Calibri"/>
          <w:color w:val="323232"/>
        </w:rPr>
        <w:t xml:space="preserve">You are required to apply for “Leave to Work Away” which must be approved before the fieldwork fund application is considered. </w:t>
      </w:r>
    </w:p>
    <w:p w:rsidR="009A5D48" w:rsidRPr="009A5D48" w:rsidRDefault="009A5D48" w:rsidP="009A5D48">
      <w:pPr>
        <w:pStyle w:val="ListParagraph"/>
        <w:numPr>
          <w:ilvl w:val="0"/>
          <w:numId w:val="2"/>
        </w:numPr>
        <w:spacing w:before="120"/>
        <w:ind w:left="714" w:hanging="357"/>
        <w:rPr>
          <w:rFonts w:cs="Calibri"/>
          <w:color w:val="323232"/>
        </w:rPr>
      </w:pPr>
      <w:r w:rsidRPr="009A5D48">
        <w:rPr>
          <w:rFonts w:cs="Calibri"/>
          <w:color w:val="323232"/>
        </w:rPr>
        <w:t xml:space="preserve">You will be required to state your source of funding and should approach your sponsors in the first instance to apply for research costs. Students with sponsorship that includes adequate resources for fieldwork expenses are excluded from applying. </w:t>
      </w:r>
    </w:p>
    <w:p w:rsidR="009A5D48" w:rsidRPr="009A5D48" w:rsidRDefault="009A5D48" w:rsidP="009A5D48">
      <w:pPr>
        <w:pStyle w:val="ListParagraph"/>
        <w:numPr>
          <w:ilvl w:val="0"/>
          <w:numId w:val="2"/>
        </w:numPr>
        <w:spacing w:before="120"/>
        <w:ind w:left="714" w:hanging="357"/>
      </w:pPr>
      <w:r w:rsidRPr="009A5D48">
        <w:t xml:space="preserve">You can in the first instance apply for up to £8,000 or 80% of the fees being paid during the period of ‘Leave to Work away’ (whichever is less). </w:t>
      </w:r>
    </w:p>
    <w:p w:rsidR="009A5D48" w:rsidRPr="00160A29" w:rsidRDefault="009A5D48" w:rsidP="009A5D48">
      <w:pPr>
        <w:pStyle w:val="ListParagraph"/>
        <w:numPr>
          <w:ilvl w:val="0"/>
          <w:numId w:val="2"/>
        </w:numPr>
        <w:spacing w:before="120"/>
        <w:ind w:left="714" w:hanging="357"/>
        <w:rPr>
          <w:b/>
        </w:rPr>
      </w:pPr>
      <w:r w:rsidRPr="00160A29">
        <w:rPr>
          <w:b/>
        </w:rPr>
        <w:t>Applications must be made in advance of fieldwork taking place during periods of ‘Leave to Work Away’</w:t>
      </w:r>
    </w:p>
    <w:p w:rsidR="009A5D48" w:rsidRPr="009A5D48" w:rsidRDefault="009A5D48" w:rsidP="009A5D48">
      <w:pPr>
        <w:pStyle w:val="ListParagraph"/>
        <w:numPr>
          <w:ilvl w:val="0"/>
          <w:numId w:val="2"/>
        </w:numPr>
        <w:spacing w:before="120"/>
        <w:ind w:left="714" w:hanging="357"/>
      </w:pPr>
      <w:r w:rsidRPr="009A5D48">
        <w:t xml:space="preserve">You must provide details of the proposed fieldwork and a breakdown of the exact costs involved. </w:t>
      </w:r>
    </w:p>
    <w:p w:rsidR="009A5D48" w:rsidRPr="009A5D48" w:rsidRDefault="009A5D48" w:rsidP="009A5D48">
      <w:pPr>
        <w:pStyle w:val="ListParagraph"/>
        <w:numPr>
          <w:ilvl w:val="0"/>
          <w:numId w:val="2"/>
        </w:numPr>
        <w:spacing w:before="120"/>
        <w:ind w:left="714" w:hanging="357"/>
      </w:pPr>
      <w:r w:rsidRPr="009A5D48">
        <w:t>You may claim for UK or international fieldwork costs, language learning and visits to other institutions. You can only apply for expenses that are in addition to your normal living costs and you may not apply for basic maintenance and subsistence costs as you are normally expected to meet those costs at Cambridge.</w:t>
      </w:r>
    </w:p>
    <w:p w:rsidR="009A5D48" w:rsidRPr="009A5D48" w:rsidRDefault="009A5D48" w:rsidP="009A5D48">
      <w:pPr>
        <w:pStyle w:val="ListParagraph"/>
        <w:numPr>
          <w:ilvl w:val="0"/>
          <w:numId w:val="2"/>
        </w:numPr>
        <w:spacing w:before="120"/>
        <w:ind w:left="714" w:hanging="357"/>
      </w:pPr>
      <w:r w:rsidRPr="009A5D48">
        <w:t xml:space="preserve">Payments are made as a bank account transfer </w:t>
      </w:r>
    </w:p>
    <w:p w:rsidR="009A5D48" w:rsidRPr="009A5D48" w:rsidRDefault="009A5D48" w:rsidP="009A5D48">
      <w:pPr>
        <w:pStyle w:val="ListParagraph"/>
        <w:numPr>
          <w:ilvl w:val="0"/>
          <w:numId w:val="2"/>
        </w:numPr>
        <w:spacing w:before="120"/>
        <w:ind w:left="714" w:hanging="357"/>
      </w:pPr>
      <w:r w:rsidRPr="009A5D48">
        <w:t>Receipts must be kept for all expenses incurred and the full amount awarded accounted for or the balance returned. All receipts must be returned to the Faculty Finance Office within one month of your return to Cambridge.</w:t>
      </w:r>
      <w:r>
        <w:t xml:space="preserve"> </w:t>
      </w:r>
      <w:r>
        <w:rPr>
          <w:b/>
        </w:rPr>
        <w:t xml:space="preserve">See below for more details. </w:t>
      </w:r>
    </w:p>
    <w:p w:rsidR="009A5D48" w:rsidRPr="009A5D48" w:rsidRDefault="009A5D48" w:rsidP="009A5D48">
      <w:pPr>
        <w:pStyle w:val="ListParagraph"/>
        <w:numPr>
          <w:ilvl w:val="0"/>
          <w:numId w:val="2"/>
        </w:numPr>
        <w:spacing w:before="120"/>
        <w:ind w:left="714" w:hanging="357"/>
        <w:rPr>
          <w:lang w:val="en"/>
        </w:rPr>
      </w:pPr>
      <w:r w:rsidRPr="009A5D48">
        <w:rPr>
          <w:lang w:val="en"/>
        </w:rPr>
        <w:t>If for any reason the fieldwork is abandoned or is unsuccessful and you return to Cambridge early, you must inform the HSPS Degree Committee and allow it to recover the fieldwork allowance, less any reasonable expenditure already incurred. The Faculty will also seek to recover funds if a student withdraws from study during the period of fieldwork claim.</w:t>
      </w:r>
    </w:p>
    <w:p w:rsidR="009A5D48" w:rsidRPr="006E14C6" w:rsidRDefault="009A5D48" w:rsidP="009A5D48">
      <w:pPr>
        <w:rPr>
          <w:b/>
        </w:rPr>
      </w:pPr>
      <w:r w:rsidRPr="006E14C6">
        <w:rPr>
          <w:b/>
        </w:rPr>
        <w:t>Exclusions</w:t>
      </w:r>
    </w:p>
    <w:p w:rsidR="009A5D48" w:rsidRPr="006E14C6" w:rsidRDefault="009A5D48" w:rsidP="009A5D48">
      <w:pPr>
        <w:pStyle w:val="ListParagraph"/>
        <w:numPr>
          <w:ilvl w:val="0"/>
          <w:numId w:val="1"/>
        </w:numPr>
      </w:pPr>
      <w:r w:rsidRPr="006E14C6">
        <w:t xml:space="preserve">Students registered at an approved Non-University Institution (NUI) cannot apply for assistance from this fieldwork fund. </w:t>
      </w:r>
    </w:p>
    <w:p w:rsidR="009A5D48" w:rsidRPr="006E14C6" w:rsidRDefault="009A5D48" w:rsidP="009A5D48">
      <w:pPr>
        <w:pStyle w:val="ListParagraph"/>
        <w:numPr>
          <w:ilvl w:val="0"/>
          <w:numId w:val="1"/>
        </w:numPr>
      </w:pPr>
      <w:r w:rsidRPr="006E14C6">
        <w:t xml:space="preserve">Students participating in an approved exchange agreement where there is a period spent at another institution and fees are waived at Cambridge (e.g. A*, NIH) cannot apply for assistance from this fieldwork fund. </w:t>
      </w:r>
    </w:p>
    <w:p w:rsidR="009A5D48" w:rsidRPr="006E14C6" w:rsidRDefault="009A5D48" w:rsidP="009A5D48">
      <w:pPr>
        <w:pStyle w:val="ListParagraph"/>
        <w:numPr>
          <w:ilvl w:val="0"/>
          <w:numId w:val="1"/>
        </w:numPr>
      </w:pPr>
      <w:r w:rsidRPr="006E14C6">
        <w:t>Students with sponsorship that includes adequate resources for fieldwork expenses are not eligible to apply for these funds.</w:t>
      </w:r>
    </w:p>
    <w:p w:rsidR="009A5D48" w:rsidRPr="002102D0" w:rsidRDefault="009A5D48" w:rsidP="009A5D48">
      <w:r w:rsidRPr="002102D0">
        <w:t xml:space="preserve">In practice, funding is only provided for research-related costs that exceed those that </w:t>
      </w:r>
      <w:r>
        <w:t>you</w:t>
      </w:r>
      <w:r w:rsidRPr="002102D0">
        <w:t xml:space="preserve"> would ordinarily meet if staying in Cambridge, including:</w:t>
      </w:r>
    </w:p>
    <w:p w:rsidR="009A5D48" w:rsidRPr="002102D0" w:rsidRDefault="009A5D48" w:rsidP="009A5D48">
      <w:pPr>
        <w:pStyle w:val="ListParagraph"/>
        <w:numPr>
          <w:ilvl w:val="0"/>
          <w:numId w:val="3"/>
        </w:numPr>
      </w:pPr>
      <w:r w:rsidRPr="002102D0">
        <w:t>Airfare</w:t>
      </w:r>
    </w:p>
    <w:p w:rsidR="009A5D48" w:rsidRPr="002102D0" w:rsidRDefault="009A5D48" w:rsidP="009A5D48">
      <w:pPr>
        <w:pStyle w:val="ListParagraph"/>
        <w:numPr>
          <w:ilvl w:val="0"/>
          <w:numId w:val="3"/>
        </w:numPr>
      </w:pPr>
      <w:r w:rsidRPr="002102D0">
        <w:t>Travel/transport costs to fieldwork location</w:t>
      </w:r>
    </w:p>
    <w:p w:rsidR="009A5D48" w:rsidRPr="002102D0" w:rsidRDefault="009A5D48" w:rsidP="009A5D48">
      <w:pPr>
        <w:pStyle w:val="ListParagraph"/>
        <w:numPr>
          <w:ilvl w:val="0"/>
          <w:numId w:val="3"/>
        </w:numPr>
      </w:pPr>
      <w:r w:rsidRPr="002102D0">
        <w:t>Health insurance</w:t>
      </w:r>
    </w:p>
    <w:p w:rsidR="009A5D48" w:rsidRPr="002102D0" w:rsidRDefault="009A5D48" w:rsidP="009A5D48">
      <w:pPr>
        <w:pStyle w:val="ListParagraph"/>
        <w:numPr>
          <w:ilvl w:val="0"/>
          <w:numId w:val="3"/>
        </w:numPr>
      </w:pPr>
      <w:r w:rsidRPr="002102D0">
        <w:lastRenderedPageBreak/>
        <w:t>Lab/research expenses</w:t>
      </w:r>
    </w:p>
    <w:p w:rsidR="009A5D48" w:rsidRPr="002102D0" w:rsidRDefault="009A5D48" w:rsidP="009A5D48">
      <w:pPr>
        <w:pStyle w:val="ListParagraph"/>
        <w:numPr>
          <w:ilvl w:val="0"/>
          <w:numId w:val="3"/>
        </w:numPr>
      </w:pPr>
      <w:r w:rsidRPr="002102D0">
        <w:t>Ancillaries</w:t>
      </w:r>
    </w:p>
    <w:p w:rsidR="009A5D48" w:rsidRPr="002102D0" w:rsidRDefault="009A5D48" w:rsidP="009A5D48">
      <w:pPr>
        <w:pStyle w:val="ListParagraph"/>
        <w:numPr>
          <w:ilvl w:val="0"/>
          <w:numId w:val="3"/>
        </w:numPr>
      </w:pPr>
      <w:r w:rsidRPr="002102D0">
        <w:t>Relocation costs</w:t>
      </w:r>
    </w:p>
    <w:p w:rsidR="009A5D48" w:rsidRDefault="009A5D48" w:rsidP="009A5D48">
      <w:pPr>
        <w:pStyle w:val="ListParagraph"/>
        <w:numPr>
          <w:ilvl w:val="0"/>
          <w:numId w:val="3"/>
        </w:numPr>
      </w:pPr>
      <w:r w:rsidRPr="002102D0">
        <w:t>Accommodation and subsistence costs above those encountered by the student in their</w:t>
      </w:r>
      <w:r>
        <w:t xml:space="preserve"> </w:t>
      </w:r>
      <w:r w:rsidRPr="009A5D48">
        <w:t>normal place of residence</w:t>
      </w:r>
    </w:p>
    <w:p w:rsidR="00383B09" w:rsidRDefault="00383B09" w:rsidP="00383B09">
      <w:pPr>
        <w:rPr>
          <w:b/>
        </w:rPr>
      </w:pPr>
      <w:r>
        <w:rPr>
          <w:b/>
        </w:rPr>
        <w:t>Fieldworkers</w:t>
      </w:r>
    </w:p>
    <w:p w:rsidR="00383B09" w:rsidRDefault="00383B09" w:rsidP="00383B09">
      <w:r>
        <w:t xml:space="preserve">You are permitted to apply for the costs of employing fieldworkers to assist with data collection (e.g. conducting door to door surveys) and to act as translators. </w:t>
      </w:r>
      <w:r w:rsidRPr="00383B09">
        <w:rPr>
          <w:b/>
        </w:rPr>
        <w:t>You are not permitted to apply for the costs of employing fieldworkers to assist with any form of data entry.</w:t>
      </w:r>
      <w:r>
        <w:t xml:space="preserve"> </w:t>
      </w:r>
    </w:p>
    <w:p w:rsidR="00160A29" w:rsidRDefault="00160A29" w:rsidP="00383B09">
      <w:pPr>
        <w:rPr>
          <w:b/>
        </w:rPr>
      </w:pPr>
      <w:r>
        <w:rPr>
          <w:b/>
        </w:rPr>
        <w:t>Personal Equipment</w:t>
      </w:r>
    </w:p>
    <w:p w:rsidR="00160A29" w:rsidRPr="00160A29" w:rsidRDefault="00160A29" w:rsidP="00383B09">
      <w:r>
        <w:t xml:space="preserve">You are not permitted to apply for the costs of personal equipment such as laptops, voice recorders or external hard drives, as students in Cambridge are normally expected to meet these costs themselves. </w:t>
      </w:r>
    </w:p>
    <w:p w:rsidR="00145FFC" w:rsidRPr="009A5D48" w:rsidRDefault="009A5D48">
      <w:pPr>
        <w:rPr>
          <w:b/>
        </w:rPr>
      </w:pPr>
      <w:r w:rsidRPr="009A5D48">
        <w:rPr>
          <w:b/>
        </w:rPr>
        <w:t>Receipts</w:t>
      </w:r>
    </w:p>
    <w:p w:rsidR="009A5D48" w:rsidRPr="009A5D48" w:rsidRDefault="009A5D48" w:rsidP="009A5D48">
      <w:r>
        <w:t>You must</w:t>
      </w:r>
      <w:r w:rsidRPr="009A5D48">
        <w:t xml:space="preserve"> provide proof of expenditure for your fieldwork funded by the Department</w:t>
      </w:r>
      <w:r>
        <w:t>,</w:t>
      </w:r>
      <w:r w:rsidRPr="009A5D48">
        <w:t xml:space="preserve"> so you will need to keep all yo</w:t>
      </w:r>
      <w:r>
        <w:t>ur receipts whilst you are away. O</w:t>
      </w:r>
      <w:r w:rsidRPr="009A5D48">
        <w:t>nce your fieldwork is completed these need to be returned to the finance office</w:t>
      </w:r>
      <w:r>
        <w:t>.</w:t>
      </w:r>
      <w:r w:rsidRPr="009A5D48">
        <w:t xml:space="preserve"> </w:t>
      </w:r>
    </w:p>
    <w:p w:rsidR="009A5D48" w:rsidRPr="009A5D48" w:rsidRDefault="009A5D48" w:rsidP="009A5D48">
      <w:pPr>
        <w:pStyle w:val="ListParagraph"/>
        <w:numPr>
          <w:ilvl w:val="0"/>
          <w:numId w:val="4"/>
        </w:numPr>
      </w:pPr>
      <w:r w:rsidRPr="009A5D48">
        <w:t>All receipts must be submitted within 1 month of your return</w:t>
      </w:r>
    </w:p>
    <w:p w:rsidR="009A5D48" w:rsidRPr="009A5D48" w:rsidRDefault="009A5D48" w:rsidP="009A5D48">
      <w:pPr>
        <w:pStyle w:val="ListParagraph"/>
        <w:numPr>
          <w:ilvl w:val="0"/>
          <w:numId w:val="4"/>
        </w:numPr>
        <w:rPr>
          <w:u w:val="single"/>
        </w:rPr>
      </w:pPr>
      <w:r w:rsidRPr="009A5D48">
        <w:t xml:space="preserve">These should all be </w:t>
      </w:r>
      <w:r w:rsidRPr="009A5D48">
        <w:rPr>
          <w:b/>
        </w:rPr>
        <w:t>original receipts</w:t>
      </w:r>
      <w:r w:rsidRPr="009A5D48">
        <w:t xml:space="preserve"> – debit/credit card receipts or statements will not suffice and nor will photocopies or scanned receipts.</w:t>
      </w:r>
    </w:p>
    <w:p w:rsidR="009A5D48" w:rsidRPr="009A5D48" w:rsidRDefault="009A5D48" w:rsidP="009A5D48">
      <w:pPr>
        <w:pStyle w:val="ListParagraph"/>
        <w:numPr>
          <w:ilvl w:val="0"/>
          <w:numId w:val="4"/>
        </w:numPr>
        <w:rPr>
          <w:u w:val="single"/>
        </w:rPr>
      </w:pPr>
      <w:r>
        <w:t>When returning the receipts, please include</w:t>
      </w:r>
      <w:r w:rsidRPr="009A5D48">
        <w:t xml:space="preserve"> a brief covering note so that we know who they are from. It would also be useful to us if you provided a breakdown/list of the receipts </w:t>
      </w:r>
    </w:p>
    <w:p w:rsidR="009A5D48" w:rsidRPr="009A5D48" w:rsidRDefault="009A5D48" w:rsidP="009A5D48">
      <w:pPr>
        <w:pStyle w:val="ListParagraph"/>
        <w:numPr>
          <w:ilvl w:val="0"/>
          <w:numId w:val="4"/>
        </w:numPr>
        <w:rPr>
          <w:u w:val="single"/>
        </w:rPr>
      </w:pPr>
      <w:r w:rsidRPr="009A5D48">
        <w:t>Receipts in foreign currencies are fine</w:t>
      </w:r>
    </w:p>
    <w:p w:rsidR="009A5D48" w:rsidRPr="009A5D48" w:rsidRDefault="009A5D48" w:rsidP="009A5D48">
      <w:pPr>
        <w:pStyle w:val="ListParagraph"/>
        <w:numPr>
          <w:ilvl w:val="0"/>
          <w:numId w:val="4"/>
        </w:numPr>
      </w:pPr>
      <w:r w:rsidRPr="009A5D48">
        <w:t>If it is difficult to obtain receipts where you are travelling then please take a receipt book with you which can be signed by those you are paying and also a notebook to keep track of cash transactions where you couldn’t get receipts</w:t>
      </w:r>
    </w:p>
    <w:p w:rsidR="009A5D48" w:rsidRPr="009A5D48" w:rsidRDefault="009A5D48" w:rsidP="009A5D48">
      <w:pPr>
        <w:pStyle w:val="ListParagraph"/>
        <w:numPr>
          <w:ilvl w:val="0"/>
          <w:numId w:val="4"/>
        </w:numPr>
      </w:pPr>
      <w:r w:rsidRPr="009A5D48">
        <w:t>Any unspent money should be returned with the receipts as cash (£) or a cheque made out to the University of Cambridge</w:t>
      </w:r>
    </w:p>
    <w:p w:rsidR="009A5D48" w:rsidRDefault="009A5D48" w:rsidP="009A5D48">
      <w:pPr>
        <w:pStyle w:val="ListParagraph"/>
        <w:numPr>
          <w:ilvl w:val="0"/>
          <w:numId w:val="4"/>
        </w:numPr>
      </w:pPr>
      <w:r w:rsidRPr="009A5D48">
        <w:t xml:space="preserve">Unaccounted for money will be assumed to be unspent </w:t>
      </w:r>
    </w:p>
    <w:p w:rsidR="00754362" w:rsidRDefault="00754362" w:rsidP="00754362">
      <w:pPr>
        <w:rPr>
          <w:b/>
        </w:rPr>
      </w:pPr>
    </w:p>
    <w:p w:rsidR="00754362" w:rsidRDefault="00754362" w:rsidP="00754362">
      <w:pPr>
        <w:rPr>
          <w:b/>
        </w:rPr>
      </w:pPr>
    </w:p>
    <w:p w:rsidR="00160A29" w:rsidRDefault="00160A29" w:rsidP="00754362">
      <w:pPr>
        <w:rPr>
          <w:b/>
        </w:rPr>
      </w:pPr>
    </w:p>
    <w:p w:rsidR="00160A29" w:rsidRDefault="00160A29" w:rsidP="00754362">
      <w:pPr>
        <w:rPr>
          <w:b/>
        </w:rPr>
      </w:pPr>
    </w:p>
    <w:p w:rsidR="00160A29" w:rsidRDefault="00160A29" w:rsidP="00754362">
      <w:pPr>
        <w:rPr>
          <w:b/>
        </w:rPr>
      </w:pPr>
    </w:p>
    <w:p w:rsidR="00160A29" w:rsidRDefault="00160A29" w:rsidP="00754362">
      <w:pPr>
        <w:rPr>
          <w:b/>
        </w:rPr>
      </w:pPr>
    </w:p>
    <w:p w:rsidR="00754362" w:rsidRPr="00754362" w:rsidRDefault="00754362" w:rsidP="00754362">
      <w:pPr>
        <w:rPr>
          <w:b/>
        </w:rPr>
      </w:pPr>
      <w:r>
        <w:rPr>
          <w:b/>
        </w:rPr>
        <w:lastRenderedPageBreak/>
        <w:t>How to Apply</w:t>
      </w:r>
    </w:p>
    <w:p w:rsidR="009A5D48" w:rsidRPr="00754362" w:rsidRDefault="00754362" w:rsidP="00754362">
      <w:pPr>
        <w:pStyle w:val="ListParagraph"/>
        <w:numPr>
          <w:ilvl w:val="0"/>
          <w:numId w:val="5"/>
        </w:numPr>
        <w:rPr>
          <w:szCs w:val="24"/>
        </w:rPr>
      </w:pPr>
      <w:r w:rsidRPr="00754362">
        <w:rPr>
          <w:szCs w:val="24"/>
        </w:rPr>
        <w:t>Apply for Leave to Work Away</w:t>
      </w:r>
    </w:p>
    <w:p w:rsidR="00754362" w:rsidRPr="00754362" w:rsidRDefault="00754362" w:rsidP="00754362">
      <w:pPr>
        <w:pStyle w:val="ListParagraph"/>
        <w:numPr>
          <w:ilvl w:val="0"/>
          <w:numId w:val="5"/>
        </w:numPr>
        <w:rPr>
          <w:szCs w:val="24"/>
        </w:rPr>
      </w:pPr>
      <w:r w:rsidRPr="00754362">
        <w:rPr>
          <w:szCs w:val="24"/>
        </w:rPr>
        <w:t>Complete the Fieldwork Funding Application Form and ask your Supervisor to sign it</w:t>
      </w:r>
    </w:p>
    <w:p w:rsidR="00754362" w:rsidRPr="00754362" w:rsidRDefault="00754362" w:rsidP="00754362">
      <w:pPr>
        <w:pStyle w:val="ListParagraph"/>
        <w:numPr>
          <w:ilvl w:val="0"/>
          <w:numId w:val="5"/>
        </w:numPr>
        <w:rPr>
          <w:szCs w:val="24"/>
        </w:rPr>
      </w:pPr>
      <w:r w:rsidRPr="00754362">
        <w:rPr>
          <w:szCs w:val="24"/>
        </w:rPr>
        <w:t>Send the Fieldwork Funding Form to the PhD Administrator of your course, who will then forward it to the Teaching Co-</w:t>
      </w:r>
      <w:r w:rsidR="00160A29">
        <w:rPr>
          <w:szCs w:val="24"/>
        </w:rPr>
        <w:t>o</w:t>
      </w:r>
      <w:r w:rsidRPr="00754362">
        <w:rPr>
          <w:szCs w:val="24"/>
        </w:rPr>
        <w:t xml:space="preserve">rdinator. </w:t>
      </w:r>
    </w:p>
    <w:p w:rsidR="00754362" w:rsidRPr="00754362" w:rsidRDefault="00160A29" w:rsidP="00754362">
      <w:pPr>
        <w:pStyle w:val="ListParagraph"/>
        <w:numPr>
          <w:ilvl w:val="0"/>
          <w:numId w:val="5"/>
        </w:numPr>
        <w:rPr>
          <w:szCs w:val="24"/>
        </w:rPr>
      </w:pPr>
      <w:r>
        <w:rPr>
          <w:szCs w:val="24"/>
        </w:rPr>
        <w:t>The Teaching Co-o</w:t>
      </w:r>
      <w:r w:rsidR="00754362" w:rsidRPr="00754362">
        <w:rPr>
          <w:szCs w:val="24"/>
        </w:rPr>
        <w:t xml:space="preserve">rdinator will confirm receipt of the application and, if there are any issues, will resolve them with you. </w:t>
      </w:r>
    </w:p>
    <w:p w:rsidR="00754362" w:rsidRPr="00754362" w:rsidRDefault="00754362" w:rsidP="00754362">
      <w:pPr>
        <w:pStyle w:val="ListParagraph"/>
        <w:numPr>
          <w:ilvl w:val="0"/>
          <w:numId w:val="5"/>
        </w:numPr>
        <w:rPr>
          <w:szCs w:val="24"/>
        </w:rPr>
      </w:pPr>
      <w:r w:rsidRPr="00754362">
        <w:rPr>
          <w:szCs w:val="24"/>
        </w:rPr>
        <w:t>When you receive confirmation from the Student Registry of your LTWA, forward this to the Teaching Co-</w:t>
      </w:r>
      <w:r w:rsidR="00160A29">
        <w:rPr>
          <w:szCs w:val="24"/>
        </w:rPr>
        <w:t>o</w:t>
      </w:r>
      <w:r w:rsidRPr="00754362">
        <w:rPr>
          <w:szCs w:val="24"/>
        </w:rPr>
        <w:t xml:space="preserve">rdinator. </w:t>
      </w:r>
    </w:p>
    <w:p w:rsidR="009A5D48" w:rsidRPr="00754362" w:rsidRDefault="00754362" w:rsidP="00F76F7A">
      <w:pPr>
        <w:pStyle w:val="ListParagraph"/>
        <w:numPr>
          <w:ilvl w:val="0"/>
          <w:numId w:val="5"/>
        </w:numPr>
        <w:rPr>
          <w:b/>
        </w:rPr>
      </w:pPr>
      <w:r w:rsidRPr="00754362">
        <w:rPr>
          <w:szCs w:val="24"/>
        </w:rPr>
        <w:t xml:space="preserve">If successful in your application, you will receive an email from the Finance Office confirming the amount and requesting your bank details for the transfer of funds. </w:t>
      </w:r>
    </w:p>
    <w:sectPr w:rsidR="009A5D48" w:rsidRPr="00754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1477"/>
    <w:multiLevelType w:val="hybridMultilevel"/>
    <w:tmpl w:val="8614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1E3A56"/>
    <w:multiLevelType w:val="hybridMultilevel"/>
    <w:tmpl w:val="505EB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7E227C"/>
    <w:multiLevelType w:val="hybridMultilevel"/>
    <w:tmpl w:val="30E2B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2EF0074"/>
    <w:multiLevelType w:val="hybridMultilevel"/>
    <w:tmpl w:val="33640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21049E"/>
    <w:multiLevelType w:val="hybridMultilevel"/>
    <w:tmpl w:val="EBF6C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44"/>
    <w:rsid w:val="00145FFC"/>
    <w:rsid w:val="00160A29"/>
    <w:rsid w:val="00383B09"/>
    <w:rsid w:val="004C2340"/>
    <w:rsid w:val="00754362"/>
    <w:rsid w:val="00900E44"/>
    <w:rsid w:val="009A5D48"/>
    <w:rsid w:val="00BF0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4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D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4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1A4B-D364-42F0-B970-BF690512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Cambridge University</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Williams</dc:creator>
  <cp:lastModifiedBy>Nathalie Henry</cp:lastModifiedBy>
  <cp:revision>2</cp:revision>
  <dcterms:created xsi:type="dcterms:W3CDTF">2015-07-13T14:37:00Z</dcterms:created>
  <dcterms:modified xsi:type="dcterms:W3CDTF">2015-07-13T14:37:00Z</dcterms:modified>
</cp:coreProperties>
</file>